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A6AE2" w14:textId="77777777" w:rsidR="00023832" w:rsidRDefault="0002383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8"/>
        <w:gridCol w:w="664"/>
        <w:gridCol w:w="692"/>
        <w:gridCol w:w="1358"/>
        <w:gridCol w:w="1493"/>
        <w:gridCol w:w="287"/>
        <w:gridCol w:w="492"/>
        <w:gridCol w:w="453"/>
        <w:gridCol w:w="1360"/>
        <w:gridCol w:w="1353"/>
      </w:tblGrid>
      <w:tr w:rsidR="00023832" w14:paraId="249A6AE6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249A6AE3" w14:textId="77777777" w:rsidR="00023832" w:rsidRDefault="00651423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3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AE4" w14:textId="1995F8AB" w:rsidR="00023832" w:rsidRPr="00CB0821" w:rsidRDefault="00651423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Nazwa modułu (bloku przedmiotów):</w:t>
            </w:r>
            <w:r w:rsidR="00CB0821">
              <w:rPr>
                <w:sz w:val="24"/>
                <w:szCs w:val="24"/>
              </w:rPr>
              <w:t xml:space="preserve"> </w:t>
            </w:r>
            <w:r w:rsidR="00CB0821">
              <w:rPr>
                <w:b/>
                <w:bCs/>
                <w:sz w:val="24"/>
                <w:szCs w:val="24"/>
              </w:rPr>
              <w:t>Przedmioty do wyboru</w:t>
            </w:r>
          </w:p>
        </w:tc>
        <w:tc>
          <w:tcPr>
            <w:tcW w:w="3166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249A6AE5" w14:textId="77777777" w:rsidR="00023832" w:rsidRDefault="006514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</w:p>
        </w:tc>
      </w:tr>
      <w:tr w:rsidR="00023832" w14:paraId="249A6AEA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249A6AE7" w14:textId="77777777" w:rsidR="00023832" w:rsidRDefault="0002383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AE8" w14:textId="77777777" w:rsidR="00023832" w:rsidRDefault="0065142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 w:rsidRPr="00CB0821">
              <w:rPr>
                <w:b/>
                <w:color w:val="000000"/>
                <w:sz w:val="24"/>
                <w:szCs w:val="24"/>
              </w:rPr>
              <w:t>Dostęp do informacji publicznej i transparentność w administracji</w:t>
            </w: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249A6AE9" w14:textId="52C5CD5A" w:rsidR="00023832" w:rsidRDefault="006514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CB082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61</w:t>
            </w:r>
            <w:r w:rsidR="00CB0821">
              <w:rPr>
                <w:sz w:val="24"/>
                <w:szCs w:val="24"/>
              </w:rPr>
              <w:t>.2</w:t>
            </w:r>
          </w:p>
        </w:tc>
      </w:tr>
      <w:tr w:rsidR="00023832" w14:paraId="249A6AED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9A6AEB" w14:textId="77777777" w:rsidR="00023832" w:rsidRDefault="00023832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9A6AEC" w14:textId="77777777" w:rsidR="00023832" w:rsidRDefault="0065142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z w:val="22"/>
                <w:szCs w:val="22"/>
              </w:rPr>
              <w:t>azwa jednostki organizacyjnej prowadzącej przedmiot / moduł</w:t>
            </w:r>
            <w:r>
              <w:rPr>
                <w:b/>
                <w:sz w:val="22"/>
                <w:szCs w:val="22"/>
              </w:rPr>
              <w:t>: Instytut Ekonomiczny</w:t>
            </w:r>
          </w:p>
        </w:tc>
      </w:tr>
      <w:tr w:rsidR="00023832" w14:paraId="249A6AF0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9A6AEE" w14:textId="77777777" w:rsidR="00023832" w:rsidRDefault="00023832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9A6AEF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Prawo</w:t>
            </w:r>
          </w:p>
        </w:tc>
      </w:tr>
      <w:tr w:rsidR="00023832" w14:paraId="249A6AF5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9A6AF1" w14:textId="77777777" w:rsidR="00023832" w:rsidRDefault="00023832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AF2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AF3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9A6AF4" w14:textId="75B7379E" w:rsidR="00023832" w:rsidRPr="00215CC1" w:rsidRDefault="00651423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</w:t>
            </w:r>
            <w:r w:rsidR="00215CC1">
              <w:rPr>
                <w:b/>
                <w:bCs/>
                <w:sz w:val="22"/>
                <w:szCs w:val="22"/>
              </w:rPr>
              <w:t xml:space="preserve"> wszystkie</w:t>
            </w:r>
          </w:p>
        </w:tc>
      </w:tr>
      <w:tr w:rsidR="00023832" w14:paraId="249A6AFA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9A6AF6" w14:textId="77777777" w:rsidR="00023832" w:rsidRDefault="00023832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AF7" w14:textId="542C174E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</w:t>
            </w:r>
            <w:r w:rsidR="00793C8A">
              <w:rPr>
                <w:sz w:val="22"/>
                <w:szCs w:val="22"/>
              </w:rPr>
              <w:t>II</w:t>
            </w:r>
            <w:r>
              <w:rPr>
                <w:sz w:val="22"/>
                <w:szCs w:val="22"/>
              </w:rPr>
              <w:t>I</w:t>
            </w:r>
            <w:r w:rsidR="00793C8A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V</w:t>
            </w:r>
          </w:p>
        </w:tc>
        <w:tc>
          <w:tcPr>
            <w:tcW w:w="3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AF8" w14:textId="176D6061" w:rsidR="00023832" w:rsidRPr="00F05FE4" w:rsidRDefault="00651423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Status przedmiotu /modułu: </w:t>
            </w:r>
            <w:r w:rsidR="00F05FE4">
              <w:rPr>
                <w:b/>
                <w:bCs/>
                <w:sz w:val="22"/>
                <w:szCs w:val="22"/>
              </w:rPr>
              <w:t>do wyboru</w:t>
            </w:r>
          </w:p>
        </w:tc>
        <w:tc>
          <w:tcPr>
            <w:tcW w:w="3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9A6AF9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 j. polski</w:t>
            </w:r>
          </w:p>
        </w:tc>
      </w:tr>
      <w:tr w:rsidR="00023832" w14:paraId="249A6B03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9A6AFB" w14:textId="77777777" w:rsidR="00023832" w:rsidRDefault="0002383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A6AFC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A6AFD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A6AFE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A6AFF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A6B00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A6B01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9A6B02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023832" w14:paraId="249A6B0C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49A6B04" w14:textId="77777777" w:rsidR="00023832" w:rsidRDefault="0002383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49A6B05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49A6B06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49A6B07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49A6B08" w14:textId="7369D5C7" w:rsidR="00023832" w:rsidRDefault="000238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49A6B09" w14:textId="45694ADD" w:rsidR="00023832" w:rsidRDefault="000238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49A6B0A" w14:textId="21AB585A" w:rsidR="00023832" w:rsidRDefault="000238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9A6B0B" w14:textId="10DDA263" w:rsidR="00023832" w:rsidRDefault="0002383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49A6B0D" w14:textId="77777777" w:rsidR="00023832" w:rsidRDefault="00023832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23832" w14:paraId="249A6B10" w14:textId="7777777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A6B0E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1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9A6B0F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Paweł Kardasz</w:t>
            </w:r>
          </w:p>
        </w:tc>
      </w:tr>
      <w:tr w:rsidR="00023832" w14:paraId="249A6B13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A6B11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9A6B12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Paweł Kardasz</w:t>
            </w:r>
          </w:p>
        </w:tc>
      </w:tr>
      <w:tr w:rsidR="00023832" w14:paraId="249A6B16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A6B14" w14:textId="77777777" w:rsidR="00023832" w:rsidRDefault="00651423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9A6B15" w14:textId="77777777" w:rsidR="00023832" w:rsidRDefault="006514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Poznanie regulacji prawnych związanych z dostępem do informacji publicznej, a także zagadnień prawno-ustrojowych dotyczących transparentności w administracji publicznej w Polsce i UE.</w:t>
            </w:r>
          </w:p>
        </w:tc>
      </w:tr>
      <w:tr w:rsidR="00023832" w14:paraId="249A6B19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49A6B17" w14:textId="77777777" w:rsidR="00023832" w:rsidRDefault="00651423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9A6B18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Posiadanie wiedzy z zakresu postępowania administracyjnego.</w:t>
            </w:r>
          </w:p>
        </w:tc>
      </w:tr>
    </w:tbl>
    <w:p w14:paraId="249A6B1A" w14:textId="77777777" w:rsidR="00023832" w:rsidRDefault="00023832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97"/>
        <w:gridCol w:w="7371"/>
        <w:gridCol w:w="1540"/>
      </w:tblGrid>
      <w:tr w:rsidR="00023832" w14:paraId="249A6B1C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249A6B1B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023832" w14:paraId="249A6B21" w14:textId="77777777">
        <w:trPr>
          <w:cantSplit/>
        </w:trPr>
        <w:tc>
          <w:tcPr>
            <w:tcW w:w="1097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249A6B1D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249A6B1E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9A6B1F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14:paraId="249A6B20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23832" w14:paraId="249A6B25" w14:textId="77777777">
        <w:trPr>
          <w:cantSplit/>
        </w:trPr>
        <w:tc>
          <w:tcPr>
            <w:tcW w:w="10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A6B22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A6B23" w14:textId="2559FD81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pogłębionym stopniu zna i rozumie zasady i regulacje systemu prawa Unii Europejskiej</w:t>
            </w:r>
            <w:r w:rsidR="00B059DF">
              <w:rPr>
                <w:sz w:val="22"/>
                <w:szCs w:val="22"/>
              </w:rPr>
              <w:t xml:space="preserve"> oraz prawa krajowego</w:t>
            </w:r>
            <w:r w:rsidR="00376318">
              <w:rPr>
                <w:sz w:val="22"/>
                <w:szCs w:val="22"/>
              </w:rPr>
              <w:t xml:space="preserve"> w zakresie dostępu do informacji publicznej</w:t>
            </w:r>
            <w:r>
              <w:rPr>
                <w:sz w:val="22"/>
                <w:szCs w:val="22"/>
              </w:rPr>
              <w:t>, a także zna i rozumie praktyczne zastosowania tej wiedzy w działalności zawodowej prawnika.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9A6B24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K_W07</w:t>
            </w:r>
          </w:p>
        </w:tc>
      </w:tr>
      <w:tr w:rsidR="00023832" w14:paraId="249A6B29" w14:textId="77777777">
        <w:trPr>
          <w:cantSplit/>
        </w:trPr>
        <w:tc>
          <w:tcPr>
            <w:tcW w:w="10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A6B26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A6B27" w14:textId="2D067022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pogłębionym stopniu zna i rozumie praktyczne zastosowania wiedzy prawniczej </w:t>
            </w:r>
            <w:r w:rsidR="007D2B15">
              <w:rPr>
                <w:sz w:val="22"/>
                <w:szCs w:val="22"/>
              </w:rPr>
              <w:t xml:space="preserve">dotyczącej </w:t>
            </w:r>
            <w:r w:rsidR="004A7B8F">
              <w:rPr>
                <w:sz w:val="22"/>
                <w:szCs w:val="22"/>
              </w:rPr>
              <w:t xml:space="preserve">dostępu do informacji publicznej </w:t>
            </w:r>
            <w:r>
              <w:rPr>
                <w:sz w:val="22"/>
                <w:szCs w:val="22"/>
              </w:rPr>
              <w:t xml:space="preserve">w działalności zawodowej prawnika, w szczególności zna i rozumie metody analizy problemów </w:t>
            </w:r>
            <w:r w:rsidR="007E33BA">
              <w:rPr>
                <w:sz w:val="22"/>
                <w:szCs w:val="22"/>
              </w:rPr>
              <w:t xml:space="preserve">związanych z </w:t>
            </w:r>
            <w:r w:rsidR="00BB386F">
              <w:rPr>
                <w:sz w:val="22"/>
                <w:szCs w:val="22"/>
              </w:rPr>
              <w:t>dostępem do informacji</w:t>
            </w:r>
            <w:r w:rsidR="00DC7D05">
              <w:rPr>
                <w:sz w:val="22"/>
                <w:szCs w:val="22"/>
              </w:rPr>
              <w:t xml:space="preserve"> publicznej</w:t>
            </w:r>
            <w:r>
              <w:rPr>
                <w:sz w:val="22"/>
                <w:szCs w:val="22"/>
              </w:rPr>
              <w:t xml:space="preserve"> w oparciu o obowiązujące przepisy, stanowiska doktryny oraz orzecznictwo sądowe.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9A6B28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K_W10</w:t>
            </w:r>
          </w:p>
        </w:tc>
      </w:tr>
      <w:tr w:rsidR="00023832" w14:paraId="249A6B2D" w14:textId="77777777">
        <w:trPr>
          <w:cantSplit/>
        </w:trPr>
        <w:tc>
          <w:tcPr>
            <w:tcW w:w="10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A6B2A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A6B2B" w14:textId="5B75F91A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prawidłowo interpretować i wyjaśniać funkcje oraz wzajemne powiązania norm prawnych w </w:t>
            </w:r>
            <w:r w:rsidR="00DC7D05">
              <w:rPr>
                <w:sz w:val="22"/>
                <w:szCs w:val="22"/>
              </w:rPr>
              <w:t>prawa do informacji publicznej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9A6B2C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K_U04</w:t>
            </w:r>
          </w:p>
        </w:tc>
      </w:tr>
      <w:tr w:rsidR="00023832" w14:paraId="249A6B31" w14:textId="77777777">
        <w:trPr>
          <w:cantSplit/>
        </w:trPr>
        <w:tc>
          <w:tcPr>
            <w:tcW w:w="10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A6B2E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A6B2F" w14:textId="18797BCD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sprawnie poruszać się w ramach polskiego systemu prawa wykorzystując adekwatne przepisy i zasady prawa do analizy i rozwiązywania problemów prawnych </w:t>
            </w:r>
            <w:r w:rsidR="00DC7D05">
              <w:rPr>
                <w:sz w:val="22"/>
                <w:szCs w:val="22"/>
              </w:rPr>
              <w:t>dotyczących dostępu do informacji publicznej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9A6B30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K_U06</w:t>
            </w:r>
          </w:p>
        </w:tc>
      </w:tr>
      <w:tr w:rsidR="00023832" w14:paraId="249A6B35" w14:textId="77777777">
        <w:trPr>
          <w:cantSplit/>
        </w:trPr>
        <w:tc>
          <w:tcPr>
            <w:tcW w:w="10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A6B32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A6B33" w14:textId="7609729B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Jest gotów do krytycznej oceny posiadanej wiedzy </w:t>
            </w:r>
            <w:r w:rsidR="00225CF7">
              <w:rPr>
                <w:sz w:val="22"/>
                <w:szCs w:val="22"/>
              </w:rPr>
              <w:t xml:space="preserve">z zakresu dostępu do informacji publicznej </w:t>
            </w:r>
            <w:r>
              <w:rPr>
                <w:sz w:val="22"/>
                <w:szCs w:val="22"/>
              </w:rPr>
              <w:t>i nieustannego jej pogłębiania i rozwijania swoich kompetencji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9A6B34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K_K01</w:t>
            </w:r>
          </w:p>
        </w:tc>
      </w:tr>
    </w:tbl>
    <w:p w14:paraId="249A6B36" w14:textId="77777777" w:rsidR="00023832" w:rsidRDefault="00023832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23832" w14:paraId="249A6B38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249A6B37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023832" w14:paraId="249A6B3A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249A6B39" w14:textId="77777777" w:rsidR="00023832" w:rsidRDefault="0065142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023832" w14:paraId="249A6B3D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49A6B3B" w14:textId="77777777" w:rsidR="00023832" w:rsidRDefault="006514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Zagadnienia ogólne: transparentność w administracji publicznej w Polsce, UE i prawie międzynarodowym, źródła prawa dostępu do informacji publicznej i transparentności, pojęcie informacji publicznej, prawo do informacji publicznej, podmioty zobowiązane do udostępniania informacji publicznych, zasady i sposób udostępniania informacji publicznych, ograniczenia w prawie dostępu do informacji publicznej, Biuletyn Informacji Publicznej, tryb postępowania odwoławczego, wstęp na posiedzenia wybieralnych kolegialnyc</w:t>
            </w:r>
            <w:r>
              <w:rPr>
                <w:sz w:val="22"/>
                <w:szCs w:val="22"/>
              </w:rPr>
              <w:t>h organów administracji publicznej, o</w:t>
            </w:r>
            <w:r>
              <w:t xml:space="preserve">twarte dane i ponowne wykorzystywanie informacji sektora publicznego, </w:t>
            </w:r>
            <w:r>
              <w:rPr>
                <w:sz w:val="22"/>
                <w:szCs w:val="22"/>
              </w:rPr>
              <w:t xml:space="preserve">Opłaty i koszty udostępniania informacji publicznej, RODO a dostęp do informacji publicznej, postępowanie skargowe </w:t>
            </w:r>
            <w:r>
              <w:rPr>
                <w:sz w:val="22"/>
                <w:szCs w:val="22"/>
              </w:rPr>
              <w:lastRenderedPageBreak/>
              <w:t>w zakresie udostępnienia informacji publicznej, sankcje za nieudostępnienie informacji publicznej.</w:t>
            </w:r>
          </w:p>
          <w:p w14:paraId="249A6B3C" w14:textId="77777777" w:rsidR="00023832" w:rsidRDefault="0002383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023832" w14:paraId="249A6B3F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249A6B3E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023832" w14:paraId="249A6B42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49A6B40" w14:textId="77777777" w:rsidR="00023832" w:rsidRDefault="006514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kazusów z zakresu tematyki poruszanej na wykładach: pojęcie informacji publicznej, prawo do informacji publicznej, podmioty zobowiązane do udostępniania informacji publicznych, zasady i sposób udostępniania informacji publicznych, ograniczenia w prawie dostępu do informacji publicznej, Biuletyn Informacji Publicznej, tryb postępowania odwoławczego, wstęp na posiedzenia wybieralnych kolegialnych organów administracji publicznej, otwarte dane i ponowne wykorzystywanie informacji sektora publiczn</w:t>
            </w:r>
            <w:r>
              <w:rPr>
                <w:sz w:val="22"/>
                <w:szCs w:val="22"/>
              </w:rPr>
              <w:t>ego, Opłaty i koszty udostępniania informacji publicznej, RODO a dostęp do informacji publicznej, postępowanie skargowe w zakresie udostępnienia informacji publicznej, sankcje za nieudostępnienie informacji publicznej.</w:t>
            </w:r>
          </w:p>
          <w:p w14:paraId="249A6B41" w14:textId="77777777" w:rsidR="00023832" w:rsidRDefault="0002383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249A6B43" w14:textId="77777777" w:rsidR="00023832" w:rsidRDefault="00023832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23832" w14:paraId="249A6B48" w14:textId="7777777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A6B44" w14:textId="77777777" w:rsidR="00023832" w:rsidRDefault="00651423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9A6B45" w14:textId="77777777" w:rsidR="00023832" w:rsidRDefault="006514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Dostęp do informacji publicznej : pytania i odpowiedzi : wzory pism / Piotr </w:t>
            </w:r>
            <w:proofErr w:type="spellStart"/>
            <w:r>
              <w:rPr>
                <w:sz w:val="22"/>
                <w:szCs w:val="22"/>
              </w:rPr>
              <w:t>Sitniewski</w:t>
            </w:r>
            <w:proofErr w:type="spellEnd"/>
            <w:r>
              <w:rPr>
                <w:sz w:val="22"/>
                <w:szCs w:val="22"/>
              </w:rPr>
              <w:t>. - Wydanie 3. Stan prawny na 15 stycznia 2020 r. - Warszawa : Wolters Kluwer, 2020.</w:t>
            </w:r>
          </w:p>
          <w:p w14:paraId="249A6B46" w14:textId="77777777" w:rsidR="00023832" w:rsidRDefault="006514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Prawne ograniczenia ponownego wykorzystywania informacji publicznej / Łukasz </w:t>
            </w:r>
            <w:proofErr w:type="spellStart"/>
            <w:r>
              <w:rPr>
                <w:sz w:val="22"/>
                <w:szCs w:val="22"/>
              </w:rPr>
              <w:t>Nosarzewski</w:t>
            </w:r>
            <w:proofErr w:type="spellEnd"/>
            <w:r>
              <w:rPr>
                <w:sz w:val="22"/>
                <w:szCs w:val="22"/>
              </w:rPr>
              <w:t>. - Warszawa : Uczelnia Łazarskiego ; IBUK Libra, 2022.</w:t>
            </w:r>
          </w:p>
          <w:p w14:paraId="249A6B47" w14:textId="77777777" w:rsidR="00023832" w:rsidRDefault="00651423">
            <w:pPr>
              <w:jc w:val="both"/>
            </w:pPr>
            <w:r>
              <w:rPr>
                <w:sz w:val="22"/>
                <w:szCs w:val="22"/>
              </w:rPr>
              <w:t>3. Dostęp do informacji publicznej + wzory do pobrania, wyd. 4 / Przemysław Szustakiewicz – Warszawa: C.H. Beck, 2025.</w:t>
            </w:r>
          </w:p>
        </w:tc>
      </w:tr>
      <w:tr w:rsidR="00023832" w14:paraId="249A6B4C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9A6B49" w14:textId="77777777" w:rsidR="00023832" w:rsidRDefault="00651423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9A6B4A" w14:textId="77777777" w:rsidR="00023832" w:rsidRDefault="006514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 Odmowa dostępu do informacji publicznej. Przesłanki, granice, procedura   / Piotr </w:t>
            </w:r>
            <w:proofErr w:type="spellStart"/>
            <w:r>
              <w:rPr>
                <w:sz w:val="22"/>
                <w:szCs w:val="22"/>
              </w:rPr>
              <w:t>Sitniewski</w:t>
            </w:r>
            <w:proofErr w:type="spellEnd"/>
            <w:r>
              <w:rPr>
                <w:sz w:val="22"/>
                <w:szCs w:val="22"/>
              </w:rPr>
              <w:t xml:space="preserve"> – Warszawa: Wolters Kluwer, 2020.</w:t>
            </w:r>
          </w:p>
          <w:p w14:paraId="249A6B4B" w14:textId="77777777" w:rsidR="00023832" w:rsidRDefault="006514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Ustawa z dnia 6 września 2001 r. o dostępie do informacji publicznej.</w:t>
            </w:r>
          </w:p>
        </w:tc>
      </w:tr>
      <w:tr w:rsidR="00023832" w14:paraId="249A6B4F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9A6B4D" w14:textId="77777777" w:rsidR="00023832" w:rsidRDefault="00651423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9A6B4E" w14:textId="77777777" w:rsidR="00023832" w:rsidRDefault="006514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problemowy, praca w grupach, metoda ćwiczeniowo-praktyczna.</w:t>
            </w:r>
          </w:p>
        </w:tc>
      </w:tr>
      <w:tr w:rsidR="00023832" w14:paraId="249A6B53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49A6B50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14:paraId="249A6B51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9A6B52" w14:textId="77777777" w:rsidR="00023832" w:rsidRDefault="006514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dotyczy.</w:t>
            </w:r>
          </w:p>
        </w:tc>
      </w:tr>
    </w:tbl>
    <w:p w14:paraId="249A6B54" w14:textId="77777777" w:rsidR="00023832" w:rsidRDefault="00023832">
      <w:pPr>
        <w:rPr>
          <w:sz w:val="22"/>
          <w:szCs w:val="22"/>
        </w:rPr>
      </w:pPr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23832" w14:paraId="249A6B57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49A6B55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249A6B56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023832" w14:paraId="249A6B5A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9A6B58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Wykłady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9A6B59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023832" w14:paraId="249A6B5D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9A6B5B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9A6B5C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023832" w14:paraId="249A6B60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49A6B5E" w14:textId="77777777" w:rsidR="00023832" w:rsidRDefault="00651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49A6B5F" w14:textId="77777777" w:rsidR="00023832" w:rsidRDefault="006514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w formie testu 15 pytań zamkniętych A, B, C, D. Egzamin zdaje uzyskanie co najmniej 8 pkt. Zaliczenie ćwiczeń w formie odpowiedzenia na 3 kazusy każdy po 1 pkt. Zdanie uzyskanie ogólnej liczby 1,5 pkt. Ocena z przedmiotu jest średnią arytmetyczną oceny z egzaminu i oceny z ćwiczeń.</w:t>
            </w:r>
          </w:p>
        </w:tc>
      </w:tr>
    </w:tbl>
    <w:p w14:paraId="249A6B61" w14:textId="77777777" w:rsidR="00023832" w:rsidRDefault="00023832">
      <w:pPr>
        <w:rPr>
          <w:sz w:val="22"/>
          <w:szCs w:val="22"/>
        </w:rPr>
      </w:pPr>
    </w:p>
    <w:p w14:paraId="5D604B52" w14:textId="77777777" w:rsidR="006858A1" w:rsidRDefault="006858A1">
      <w:pPr>
        <w:rPr>
          <w:sz w:val="22"/>
          <w:szCs w:val="22"/>
        </w:rPr>
      </w:pPr>
    </w:p>
    <w:p w14:paraId="1021363C" w14:textId="77777777" w:rsidR="006858A1" w:rsidRDefault="006858A1">
      <w:pPr>
        <w:rPr>
          <w:sz w:val="22"/>
          <w:szCs w:val="22"/>
        </w:rPr>
      </w:pPr>
    </w:p>
    <w:p w14:paraId="244C954D" w14:textId="77777777" w:rsidR="006858A1" w:rsidRDefault="006858A1">
      <w:pPr>
        <w:rPr>
          <w:sz w:val="22"/>
          <w:szCs w:val="22"/>
        </w:rPr>
      </w:pPr>
    </w:p>
    <w:p w14:paraId="43247C0B" w14:textId="77777777" w:rsidR="006858A1" w:rsidRDefault="006858A1">
      <w:pPr>
        <w:rPr>
          <w:sz w:val="22"/>
          <w:szCs w:val="22"/>
        </w:rPr>
      </w:pPr>
    </w:p>
    <w:p w14:paraId="3EDEA08C" w14:textId="77777777" w:rsidR="006858A1" w:rsidRDefault="006858A1">
      <w:pPr>
        <w:rPr>
          <w:sz w:val="22"/>
          <w:szCs w:val="22"/>
        </w:rPr>
      </w:pPr>
    </w:p>
    <w:p w14:paraId="14EF278A" w14:textId="77777777" w:rsidR="006858A1" w:rsidRDefault="006858A1">
      <w:pPr>
        <w:rPr>
          <w:sz w:val="22"/>
          <w:szCs w:val="22"/>
        </w:rPr>
      </w:pPr>
    </w:p>
    <w:p w14:paraId="035D8CCC" w14:textId="77777777" w:rsidR="006858A1" w:rsidRDefault="006858A1">
      <w:pPr>
        <w:rPr>
          <w:sz w:val="22"/>
          <w:szCs w:val="22"/>
        </w:rPr>
      </w:pPr>
    </w:p>
    <w:p w14:paraId="0D2D9D15" w14:textId="77777777" w:rsidR="006858A1" w:rsidRDefault="006858A1">
      <w:pPr>
        <w:rPr>
          <w:sz w:val="22"/>
          <w:szCs w:val="22"/>
        </w:rPr>
      </w:pPr>
    </w:p>
    <w:p w14:paraId="75CFD44D" w14:textId="77777777" w:rsidR="006858A1" w:rsidRDefault="006858A1">
      <w:pPr>
        <w:rPr>
          <w:sz w:val="22"/>
          <w:szCs w:val="22"/>
        </w:rPr>
      </w:pPr>
    </w:p>
    <w:p w14:paraId="31D7F55B" w14:textId="77777777" w:rsidR="006858A1" w:rsidRDefault="006858A1">
      <w:pPr>
        <w:rPr>
          <w:sz w:val="22"/>
          <w:szCs w:val="22"/>
        </w:rPr>
      </w:pPr>
    </w:p>
    <w:p w14:paraId="3EC39C72" w14:textId="77777777" w:rsidR="006858A1" w:rsidRDefault="006858A1">
      <w:pPr>
        <w:rPr>
          <w:sz w:val="22"/>
          <w:szCs w:val="22"/>
        </w:rPr>
      </w:pPr>
    </w:p>
    <w:p w14:paraId="792CA112" w14:textId="77777777" w:rsidR="006858A1" w:rsidRDefault="006858A1">
      <w:pPr>
        <w:rPr>
          <w:sz w:val="22"/>
          <w:szCs w:val="22"/>
        </w:rPr>
      </w:pPr>
    </w:p>
    <w:p w14:paraId="7989A545" w14:textId="77777777" w:rsidR="006858A1" w:rsidRDefault="006858A1">
      <w:pPr>
        <w:rPr>
          <w:sz w:val="22"/>
          <w:szCs w:val="22"/>
        </w:rPr>
      </w:pPr>
    </w:p>
    <w:p w14:paraId="0CECD872" w14:textId="77777777" w:rsidR="006858A1" w:rsidRDefault="006858A1">
      <w:pPr>
        <w:rPr>
          <w:sz w:val="22"/>
          <w:szCs w:val="22"/>
        </w:rPr>
      </w:pPr>
    </w:p>
    <w:p w14:paraId="09ED5EB4" w14:textId="77777777" w:rsidR="006858A1" w:rsidRDefault="006858A1">
      <w:pPr>
        <w:rPr>
          <w:sz w:val="22"/>
          <w:szCs w:val="22"/>
        </w:rPr>
      </w:pPr>
    </w:p>
    <w:p w14:paraId="06D62C7B" w14:textId="77777777" w:rsidR="006858A1" w:rsidRDefault="006858A1">
      <w:pPr>
        <w:rPr>
          <w:sz w:val="22"/>
          <w:szCs w:val="22"/>
        </w:rPr>
      </w:pPr>
    </w:p>
    <w:p w14:paraId="659156E0" w14:textId="77777777" w:rsidR="006858A1" w:rsidRDefault="006858A1">
      <w:pPr>
        <w:rPr>
          <w:sz w:val="22"/>
          <w:szCs w:val="22"/>
        </w:rPr>
      </w:pPr>
    </w:p>
    <w:p w14:paraId="15EFA353" w14:textId="77777777" w:rsidR="006858A1" w:rsidRDefault="006858A1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1"/>
        <w:gridCol w:w="1120"/>
        <w:gridCol w:w="1856"/>
        <w:gridCol w:w="1961"/>
      </w:tblGrid>
      <w:tr w:rsidR="00023832" w14:paraId="249A6B65" w14:textId="77777777">
        <w:tc>
          <w:tcPr>
            <w:tcW w:w="1000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49A6B62" w14:textId="77777777" w:rsidR="00023832" w:rsidRDefault="00023832">
            <w:pPr>
              <w:jc w:val="center"/>
              <w:rPr>
                <w:b/>
                <w:sz w:val="22"/>
                <w:szCs w:val="22"/>
              </w:rPr>
            </w:pPr>
          </w:p>
          <w:p w14:paraId="249A6B63" w14:textId="77777777" w:rsidR="00023832" w:rsidRDefault="006514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NAKŁAD PRACY STUDENTA</w:t>
            </w:r>
          </w:p>
          <w:p w14:paraId="249A6B64" w14:textId="77777777" w:rsidR="00023832" w:rsidRDefault="00023832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023832" w14:paraId="249A6B69" w14:textId="777777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A6B66" w14:textId="77777777" w:rsidR="00023832" w:rsidRDefault="00023832">
            <w:pPr>
              <w:jc w:val="center"/>
              <w:rPr>
                <w:sz w:val="22"/>
                <w:szCs w:val="22"/>
              </w:rPr>
            </w:pPr>
          </w:p>
          <w:p w14:paraId="249A6B67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9A6B68" w14:textId="77777777" w:rsidR="00023832" w:rsidRDefault="0065142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</w:t>
            </w:r>
          </w:p>
        </w:tc>
      </w:tr>
      <w:tr w:rsidR="00023832" w14:paraId="249A6B6E" w14:textId="77777777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A6B6A" w14:textId="77777777" w:rsidR="00023832" w:rsidRDefault="000238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A6B6B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Ogółem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A6B6C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tym zajęcia powiązane </w:t>
            </w:r>
            <w:r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9A6B6D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023832" w14:paraId="249A6B73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9A6B6F" w14:textId="77777777" w:rsidR="00023832" w:rsidRDefault="00651423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B70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B71" w14:textId="2DB2ABF8" w:rsidR="00023832" w:rsidRDefault="000238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9A6B72" w14:textId="40358D3E" w:rsidR="00023832" w:rsidRDefault="00023832">
            <w:pPr>
              <w:jc w:val="center"/>
              <w:rPr>
                <w:sz w:val="22"/>
                <w:szCs w:val="22"/>
              </w:rPr>
            </w:pPr>
          </w:p>
        </w:tc>
      </w:tr>
      <w:tr w:rsidR="00023832" w14:paraId="249A6B78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9A6B74" w14:textId="77777777" w:rsidR="00023832" w:rsidRDefault="00651423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studiowanie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B75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B76" w14:textId="3A7C2448" w:rsidR="00023832" w:rsidRDefault="000238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9A6B77" w14:textId="61786BBF" w:rsidR="00023832" w:rsidRDefault="00023832">
            <w:pPr>
              <w:jc w:val="center"/>
              <w:rPr>
                <w:sz w:val="22"/>
                <w:szCs w:val="22"/>
              </w:rPr>
            </w:pPr>
          </w:p>
        </w:tc>
      </w:tr>
      <w:tr w:rsidR="00023832" w14:paraId="249A6B7D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9A6B79" w14:textId="77777777" w:rsidR="00023832" w:rsidRDefault="00651423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B7A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B7B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9A6B7C" w14:textId="63CA71A0" w:rsidR="00023832" w:rsidRDefault="00023832">
            <w:pPr>
              <w:jc w:val="center"/>
              <w:rPr>
                <w:sz w:val="22"/>
                <w:szCs w:val="22"/>
              </w:rPr>
            </w:pPr>
          </w:p>
        </w:tc>
      </w:tr>
      <w:tr w:rsidR="00023832" w14:paraId="249A6B82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9A6B7E" w14:textId="77777777" w:rsidR="00023832" w:rsidRDefault="00651423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B7F" w14:textId="655F6974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F7D65">
              <w:rPr>
                <w:sz w:val="22"/>
                <w:szCs w:val="22"/>
              </w:rPr>
              <w:t>5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B80" w14:textId="52E81D23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F7D65">
              <w:rPr>
                <w:sz w:val="22"/>
                <w:szCs w:val="22"/>
              </w:rPr>
              <w:t>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9A6B81" w14:textId="6875EEE6" w:rsidR="00023832" w:rsidRDefault="00023832">
            <w:pPr>
              <w:jc w:val="center"/>
              <w:rPr>
                <w:sz w:val="22"/>
                <w:szCs w:val="22"/>
              </w:rPr>
            </w:pPr>
          </w:p>
        </w:tc>
      </w:tr>
      <w:tr w:rsidR="00023832" w14:paraId="249A6B87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9A6B83" w14:textId="77777777" w:rsidR="00023832" w:rsidRDefault="00651423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B84" w14:textId="635ADF8E" w:rsidR="00023832" w:rsidRDefault="000238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B85" w14:textId="4788BA2B" w:rsidR="00023832" w:rsidRDefault="000238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9A6B86" w14:textId="0F5ADD5A" w:rsidR="00023832" w:rsidRDefault="00023832">
            <w:pPr>
              <w:jc w:val="center"/>
              <w:rPr>
                <w:sz w:val="22"/>
                <w:szCs w:val="22"/>
              </w:rPr>
            </w:pPr>
          </w:p>
        </w:tc>
      </w:tr>
      <w:tr w:rsidR="00023832" w14:paraId="249A6B8C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9A6B88" w14:textId="77777777" w:rsidR="00023832" w:rsidRDefault="00651423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B89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B8A" w14:textId="303F45EB" w:rsidR="00023832" w:rsidRDefault="000238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9A6B8B" w14:textId="2BEA7979" w:rsidR="00023832" w:rsidRDefault="00023832">
            <w:pPr>
              <w:jc w:val="center"/>
              <w:rPr>
                <w:sz w:val="22"/>
                <w:szCs w:val="22"/>
              </w:rPr>
            </w:pPr>
          </w:p>
        </w:tc>
      </w:tr>
      <w:tr w:rsidR="00023832" w14:paraId="249A6B91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9A6B8D" w14:textId="77777777" w:rsidR="00023832" w:rsidRDefault="00651423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B8E" w14:textId="77777777" w:rsidR="00023832" w:rsidRDefault="0065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B8F" w14:textId="066A2177" w:rsidR="00023832" w:rsidRDefault="000238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9A6B90" w14:textId="5D42DE23" w:rsidR="00023832" w:rsidRDefault="00023832">
            <w:pPr>
              <w:jc w:val="center"/>
              <w:rPr>
                <w:sz w:val="22"/>
                <w:szCs w:val="22"/>
              </w:rPr>
            </w:pPr>
          </w:p>
        </w:tc>
      </w:tr>
      <w:tr w:rsidR="00023832" w14:paraId="249A6B96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9A6B92" w14:textId="77777777" w:rsidR="00023832" w:rsidRDefault="00651423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B93" w14:textId="1BE1719F" w:rsidR="00023832" w:rsidRDefault="000238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B94" w14:textId="076A80F2" w:rsidR="00023832" w:rsidRDefault="000238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9A6B95" w14:textId="6950D3FB" w:rsidR="00023832" w:rsidRDefault="00023832">
            <w:pPr>
              <w:jc w:val="center"/>
              <w:rPr>
                <w:sz w:val="22"/>
                <w:szCs w:val="22"/>
              </w:rPr>
            </w:pPr>
          </w:p>
        </w:tc>
      </w:tr>
      <w:tr w:rsidR="00023832" w14:paraId="249A6B9B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9A6B97" w14:textId="77777777" w:rsidR="00023832" w:rsidRDefault="00651423">
            <w:pPr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B98" w14:textId="5CE13A45" w:rsidR="00023832" w:rsidRDefault="00651423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B99" w14:textId="7A80F4A0" w:rsidR="00023832" w:rsidRDefault="008F7D65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9A6B9A" w14:textId="77777777" w:rsidR="00023832" w:rsidRDefault="00651423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23832" w14:paraId="249A6B9E" w14:textId="77777777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49A6B9C" w14:textId="77777777" w:rsidR="00023832" w:rsidRDefault="00651423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249A6B9D" w14:textId="77777777" w:rsidR="00023832" w:rsidRDefault="0065142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023832" w14:paraId="249A6BA1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49A6B9F" w14:textId="77777777" w:rsidR="00023832" w:rsidRDefault="00651423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249A6BA0" w14:textId="77777777" w:rsidR="00023832" w:rsidRDefault="0065142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023832" w14:paraId="249A6BA4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49A6BA2" w14:textId="77777777" w:rsidR="00023832" w:rsidRDefault="00651423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249A6BA3" w14:textId="4264A0D7" w:rsidR="00023832" w:rsidRDefault="00C053D7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023832" w14:paraId="249A6BA7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249A6BA5" w14:textId="77777777" w:rsidR="00023832" w:rsidRDefault="00651423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249A6BA6" w14:textId="16F7FAFE" w:rsidR="00023832" w:rsidRDefault="00C053D7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0,8</w:t>
            </w:r>
          </w:p>
        </w:tc>
      </w:tr>
    </w:tbl>
    <w:p w14:paraId="249A6BA8" w14:textId="77777777" w:rsidR="00023832" w:rsidRDefault="00023832"/>
    <w:sectPr w:rsidR="00023832">
      <w:pgSz w:w="11906" w:h="16838"/>
      <w:pgMar w:top="709" w:right="1417" w:bottom="1417" w:left="993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832"/>
    <w:rsid w:val="00023832"/>
    <w:rsid w:val="00215CC1"/>
    <w:rsid w:val="00225CF7"/>
    <w:rsid w:val="00376318"/>
    <w:rsid w:val="004A7B8F"/>
    <w:rsid w:val="00651423"/>
    <w:rsid w:val="006858A1"/>
    <w:rsid w:val="00793C8A"/>
    <w:rsid w:val="007D2B15"/>
    <w:rsid w:val="007E33BA"/>
    <w:rsid w:val="008A5A65"/>
    <w:rsid w:val="008F7D65"/>
    <w:rsid w:val="00AC2A2E"/>
    <w:rsid w:val="00B059DF"/>
    <w:rsid w:val="00BB386F"/>
    <w:rsid w:val="00C053D7"/>
    <w:rsid w:val="00C43FF9"/>
    <w:rsid w:val="00CB0821"/>
    <w:rsid w:val="00D74C73"/>
    <w:rsid w:val="00DC7D05"/>
    <w:rsid w:val="00F0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A6AE2"/>
  <w15:docId w15:val="{75245EB6-7E91-436F-8B62-E4A01CBC7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A474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FA7A60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879</Words>
  <Characters>5274</Characters>
  <Application>Microsoft Office Word</Application>
  <DocSecurity>0</DocSecurity>
  <Lines>43</Lines>
  <Paragraphs>12</Paragraphs>
  <ScaleCrop>false</ScaleCrop>
  <Company>PWSZ</Company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Marcin Bukowski</cp:lastModifiedBy>
  <cp:revision>27</cp:revision>
  <dcterms:created xsi:type="dcterms:W3CDTF">2025-08-28T14:00:00Z</dcterms:created>
  <dcterms:modified xsi:type="dcterms:W3CDTF">2025-11-07T09:48:00Z</dcterms:modified>
  <dc:language>pl-PL</dc:language>
</cp:coreProperties>
</file>